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6B" w:rsidRDefault="00EC6D6B" w:rsidP="00EC6D6B">
      <w:pPr>
        <w:shd w:val="clear" w:color="auto" w:fill="FFFFFF"/>
        <w:jc w:val="center"/>
        <w:rPr>
          <w:b/>
          <w:sz w:val="18"/>
          <w:szCs w:val="18"/>
        </w:rPr>
      </w:pPr>
      <w:bookmarkStart w:id="0" w:name="_GoBack"/>
    </w:p>
    <w:p w:rsidR="00EC6D6B" w:rsidRPr="005F2079" w:rsidRDefault="00EC6D6B" w:rsidP="00EC6D6B">
      <w:pPr>
        <w:shd w:val="clear" w:color="auto" w:fill="FFFFFF"/>
        <w:jc w:val="center"/>
        <w:rPr>
          <w:b/>
          <w:sz w:val="22"/>
          <w:szCs w:val="22"/>
        </w:rPr>
      </w:pPr>
      <w:r w:rsidRPr="005F2079">
        <w:rPr>
          <w:b/>
          <w:sz w:val="22"/>
          <w:szCs w:val="22"/>
        </w:rPr>
        <w:t>МУНИЦИПАЛЬНОЕ БЮДЖЕТНОЕ ДОШКОЛЬНОЕ ОБРАЗОВАТЕЛЬНОЕ УЧРЕЖДЕНИЕ</w:t>
      </w:r>
    </w:p>
    <w:p w:rsidR="00EC6D6B" w:rsidRPr="005F2079" w:rsidRDefault="00EC6D6B" w:rsidP="00EC6D6B">
      <w:pPr>
        <w:shd w:val="clear" w:color="auto" w:fill="FFFFFF"/>
        <w:jc w:val="center"/>
        <w:rPr>
          <w:color w:val="333333"/>
          <w:sz w:val="22"/>
          <w:szCs w:val="22"/>
        </w:rPr>
      </w:pPr>
      <w:r w:rsidRPr="005F2079">
        <w:rPr>
          <w:b/>
          <w:sz w:val="22"/>
          <w:szCs w:val="22"/>
        </w:rPr>
        <w:t xml:space="preserve"> ОБЩЕРАЗВИВАЮЩЕГО ВИДА ДЕТСКИЙ САД № 62 «ЖЕМЧУЖИНКА»</w:t>
      </w:r>
    </w:p>
    <w:p w:rsidR="00EC6D6B" w:rsidRPr="005F2079" w:rsidRDefault="00EC6D6B" w:rsidP="00EC6D6B">
      <w:pPr>
        <w:jc w:val="center"/>
        <w:rPr>
          <w:sz w:val="18"/>
          <w:szCs w:val="18"/>
        </w:rPr>
      </w:pPr>
    </w:p>
    <w:p w:rsidR="00EC6D6B" w:rsidRPr="005F2079" w:rsidRDefault="00EC6D6B" w:rsidP="00EC6D6B">
      <w:pPr>
        <w:rPr>
          <w:sz w:val="18"/>
          <w:szCs w:val="18"/>
        </w:rPr>
      </w:pPr>
      <w:r w:rsidRPr="005F2079">
        <w:rPr>
          <w:sz w:val="18"/>
          <w:szCs w:val="18"/>
        </w:rPr>
        <w:t>141014  г. Мытищи</w:t>
      </w:r>
    </w:p>
    <w:p w:rsidR="00EC6D6B" w:rsidRPr="005F2079" w:rsidRDefault="00EC6D6B" w:rsidP="00EC6D6B">
      <w:pPr>
        <w:rPr>
          <w:sz w:val="18"/>
          <w:szCs w:val="18"/>
        </w:rPr>
      </w:pPr>
      <w:r w:rsidRPr="005F2079">
        <w:rPr>
          <w:sz w:val="18"/>
          <w:szCs w:val="18"/>
        </w:rPr>
        <w:t xml:space="preserve">ул. </w:t>
      </w:r>
      <w:proofErr w:type="spellStart"/>
      <w:r w:rsidRPr="005F2079">
        <w:rPr>
          <w:sz w:val="18"/>
          <w:szCs w:val="18"/>
        </w:rPr>
        <w:t>В.Волошиной</w:t>
      </w:r>
      <w:proofErr w:type="spellEnd"/>
      <w:r w:rsidRPr="005F2079">
        <w:rPr>
          <w:sz w:val="18"/>
          <w:szCs w:val="18"/>
        </w:rPr>
        <w:t>, д.54 А</w:t>
      </w:r>
      <w:r w:rsidRPr="005F2079">
        <w:rPr>
          <w:sz w:val="18"/>
          <w:szCs w:val="18"/>
        </w:rPr>
        <w:tab/>
      </w:r>
      <w:r w:rsidRPr="005F2079">
        <w:rPr>
          <w:sz w:val="18"/>
          <w:szCs w:val="18"/>
        </w:rPr>
        <w:tab/>
      </w:r>
      <w:r w:rsidRPr="005F2079">
        <w:rPr>
          <w:sz w:val="18"/>
          <w:szCs w:val="18"/>
        </w:rPr>
        <w:tab/>
      </w:r>
      <w:r w:rsidRPr="005F2079">
        <w:rPr>
          <w:sz w:val="18"/>
          <w:szCs w:val="18"/>
        </w:rPr>
        <w:tab/>
      </w:r>
      <w:r w:rsidRPr="005F2079">
        <w:rPr>
          <w:sz w:val="18"/>
          <w:szCs w:val="18"/>
        </w:rPr>
        <w:tab/>
      </w:r>
      <w:r w:rsidRPr="005F2079">
        <w:rPr>
          <w:sz w:val="18"/>
          <w:szCs w:val="18"/>
        </w:rPr>
        <w:tab/>
      </w:r>
      <w:r w:rsidRPr="005F2079">
        <w:rPr>
          <w:sz w:val="18"/>
          <w:szCs w:val="18"/>
        </w:rPr>
        <w:tab/>
        <w:t xml:space="preserve">                                                                                                                       тел. 8 (498) 684-49-55, 8 (495) 58-299-34</w:t>
      </w:r>
    </w:p>
    <w:p w:rsidR="00EC6D6B" w:rsidRPr="005F2079" w:rsidRDefault="00EC6D6B" w:rsidP="00EC6D6B">
      <w:pPr>
        <w:rPr>
          <w:sz w:val="18"/>
          <w:szCs w:val="18"/>
          <w:lang w:val="en-US"/>
        </w:rPr>
      </w:pPr>
      <w:r w:rsidRPr="005F2079">
        <w:rPr>
          <w:sz w:val="18"/>
          <w:szCs w:val="18"/>
          <w:lang w:val="en-US"/>
        </w:rPr>
        <w:t>dou_62@edu-mytyshi.ru</w:t>
      </w:r>
    </w:p>
    <w:tbl>
      <w:tblPr>
        <w:tblW w:w="10881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EC6D6B" w:rsidRPr="005F2079" w:rsidTr="00AE08F4">
        <w:trPr>
          <w:trHeight w:val="251"/>
        </w:trPr>
        <w:tc>
          <w:tcPr>
            <w:tcW w:w="10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C6D6B" w:rsidRPr="00C80CB5" w:rsidRDefault="00EC6D6B" w:rsidP="00AE08F4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C6D6B" w:rsidRDefault="00EC6D6B" w:rsidP="00EC6D6B"/>
    <w:bookmarkEnd w:id="0"/>
    <w:p w:rsidR="00EC6D6B" w:rsidRPr="00A51B99" w:rsidRDefault="00EC6D6B" w:rsidP="00EC6D6B">
      <w:pPr>
        <w:jc w:val="center"/>
        <w:rPr>
          <w:b/>
          <w:sz w:val="28"/>
          <w:szCs w:val="28"/>
        </w:rPr>
      </w:pPr>
      <w:r w:rsidRPr="00A51B99">
        <w:rPr>
          <w:b/>
          <w:sz w:val="28"/>
          <w:szCs w:val="28"/>
        </w:rPr>
        <w:t>ПОКАЗАТЕЛИ ДЕЯТЕЛЬНОСТИ ДОШКОЛЬНОЙ  ОБРАЗОВАТЕЛЬНОЙ ОРГАНИЗАЦИИ, ПОДЛЕЖАЩЕЙ САМООБСЛЕДОВАНИЮ</w:t>
      </w:r>
    </w:p>
    <w:p w:rsidR="00EC6D6B" w:rsidRDefault="00EC6D6B" w:rsidP="00EC6D6B">
      <w:pPr>
        <w:jc w:val="center"/>
      </w:pPr>
      <w:r>
        <w:rPr>
          <w:b/>
          <w:sz w:val="28"/>
          <w:szCs w:val="28"/>
        </w:rPr>
        <w:t>ЗА 2019 ГОД</w:t>
      </w:r>
    </w:p>
    <w:p w:rsidR="00EC6D6B" w:rsidRDefault="00EC6D6B" w:rsidP="00EC6D6B"/>
    <w:p w:rsidR="00EC6D6B" w:rsidRDefault="00EC6D6B" w:rsidP="00EC6D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5645"/>
        <w:gridCol w:w="3461"/>
      </w:tblGrid>
      <w:tr w:rsidR="00EC6D6B" w:rsidTr="00AE08F4">
        <w:trPr>
          <w:trHeight w:val="632"/>
        </w:trPr>
        <w:tc>
          <w:tcPr>
            <w:tcW w:w="1275" w:type="dxa"/>
            <w:shd w:val="clear" w:color="auto" w:fill="auto"/>
          </w:tcPr>
          <w:p w:rsidR="00EC6D6B" w:rsidRPr="00C80CB5" w:rsidRDefault="00EC6D6B" w:rsidP="00AE08F4">
            <w:pPr>
              <w:jc w:val="center"/>
              <w:rPr>
                <w:sz w:val="28"/>
                <w:szCs w:val="28"/>
              </w:rPr>
            </w:pPr>
            <w:r w:rsidRPr="00C80CB5">
              <w:rPr>
                <w:sz w:val="28"/>
                <w:szCs w:val="28"/>
                <w:lang w:val="en-US"/>
              </w:rPr>
              <w:t>N</w:t>
            </w:r>
            <w:r w:rsidRPr="00C80CB5">
              <w:rPr>
                <w:sz w:val="28"/>
                <w:szCs w:val="28"/>
              </w:rPr>
              <w:t xml:space="preserve"> пункта</w:t>
            </w:r>
          </w:p>
        </w:tc>
        <w:tc>
          <w:tcPr>
            <w:tcW w:w="5645" w:type="dxa"/>
            <w:shd w:val="clear" w:color="auto" w:fill="auto"/>
          </w:tcPr>
          <w:p w:rsidR="00EC6D6B" w:rsidRPr="00C80CB5" w:rsidRDefault="00EC6D6B" w:rsidP="00AE08F4">
            <w:pPr>
              <w:jc w:val="center"/>
              <w:rPr>
                <w:sz w:val="28"/>
                <w:szCs w:val="28"/>
              </w:rPr>
            </w:pPr>
            <w:r w:rsidRPr="00C80CB5">
              <w:rPr>
                <w:sz w:val="28"/>
                <w:szCs w:val="28"/>
              </w:rPr>
              <w:t>Показатели</w:t>
            </w:r>
          </w:p>
        </w:tc>
        <w:tc>
          <w:tcPr>
            <w:tcW w:w="3461" w:type="dxa"/>
            <w:shd w:val="clear" w:color="auto" w:fill="auto"/>
          </w:tcPr>
          <w:p w:rsidR="00EC6D6B" w:rsidRPr="00C80CB5" w:rsidRDefault="00EC6D6B" w:rsidP="00AE08F4">
            <w:pPr>
              <w:jc w:val="center"/>
              <w:rPr>
                <w:sz w:val="28"/>
                <w:szCs w:val="28"/>
              </w:rPr>
            </w:pPr>
            <w:r w:rsidRPr="00C80CB5">
              <w:rPr>
                <w:sz w:val="28"/>
                <w:szCs w:val="28"/>
              </w:rPr>
              <w:t>Единица измерения</w:t>
            </w:r>
          </w:p>
        </w:tc>
      </w:tr>
      <w:tr w:rsidR="00EC6D6B" w:rsidTr="00AE08F4">
        <w:trPr>
          <w:trHeight w:val="416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</w:t>
            </w:r>
          </w:p>
        </w:tc>
        <w:tc>
          <w:tcPr>
            <w:tcW w:w="5645" w:type="dxa"/>
            <w:shd w:val="clear" w:color="auto" w:fill="auto"/>
          </w:tcPr>
          <w:p w:rsidR="00EC6D6B" w:rsidRPr="00C80CB5" w:rsidRDefault="00EC6D6B" w:rsidP="00AE08F4">
            <w:pPr>
              <w:rPr>
                <w:b/>
              </w:rPr>
            </w:pPr>
            <w:r w:rsidRPr="00C80CB5">
              <w:rPr>
                <w:b/>
              </w:rPr>
              <w:t>Образовательная деятельность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/>
        </w:tc>
      </w:tr>
      <w:tr w:rsidR="00EC6D6B" w:rsidTr="00AE08F4">
        <w:trPr>
          <w:trHeight w:val="408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Общая численность 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382</w:t>
            </w:r>
          </w:p>
        </w:tc>
      </w:tr>
      <w:tr w:rsidR="00EC6D6B" w:rsidTr="00AE08F4">
        <w:trPr>
          <w:trHeight w:val="42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359</w:t>
            </w:r>
          </w:p>
        </w:tc>
      </w:tr>
      <w:tr w:rsidR="00EC6D6B" w:rsidTr="00AE08F4">
        <w:trPr>
          <w:trHeight w:val="426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В режиме кратковременного пребывания (3-5 часов)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23</w:t>
            </w:r>
          </w:p>
        </w:tc>
      </w:tr>
      <w:tr w:rsidR="00EC6D6B" w:rsidTr="00AE08F4">
        <w:trPr>
          <w:trHeight w:val="418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В семейной дошкольной группе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</w:t>
            </w:r>
          </w:p>
        </w:tc>
      </w:tr>
      <w:tr w:rsidR="00EC6D6B" w:rsidTr="00AE08F4">
        <w:trPr>
          <w:trHeight w:val="835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1.1.4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</w:t>
            </w:r>
          </w:p>
        </w:tc>
      </w:tr>
      <w:tr w:rsidR="00EC6D6B" w:rsidTr="00AE08F4">
        <w:trPr>
          <w:trHeight w:val="564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Общая численность воспитанников в возрасте до 3 лет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52</w:t>
            </w:r>
          </w:p>
        </w:tc>
      </w:tr>
      <w:tr w:rsidR="00EC6D6B" w:rsidTr="00AE08F4">
        <w:trPr>
          <w:trHeight w:val="685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Общая численность воспитанников в возрасте от 3 до 8 лет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330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1.4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Численность / удельный вес численности воспитанников в общей численности воспитанников, получающих услуги присмотра и ухода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382 /100%</w:t>
            </w:r>
          </w:p>
        </w:tc>
      </w:tr>
      <w:tr w:rsidR="00EC6D6B" w:rsidTr="00AE08F4">
        <w:trPr>
          <w:trHeight w:val="50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1.4.1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359 / 94%</w:t>
            </w:r>
          </w:p>
        </w:tc>
      </w:tr>
      <w:tr w:rsidR="00EC6D6B" w:rsidTr="00AE08F4">
        <w:trPr>
          <w:trHeight w:val="549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1.4.2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В режиме продленного дня  (12-14 часов)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</w:t>
            </w:r>
          </w:p>
        </w:tc>
      </w:tr>
      <w:tr w:rsidR="00EC6D6B" w:rsidTr="00AE08F4">
        <w:trPr>
          <w:trHeight w:val="415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1.4.3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В режиме круглосуточного пребывания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1.5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EC6D6B" w:rsidRDefault="00EC6D6B" w:rsidP="00AE08F4">
            <w:r>
              <w:t xml:space="preserve"> логопедические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/>
          <w:p w:rsidR="00EC6D6B" w:rsidRDefault="00EC6D6B" w:rsidP="00AE08F4"/>
          <w:p w:rsidR="00EC6D6B" w:rsidRDefault="00EC6D6B" w:rsidP="00AE08F4"/>
          <w:p w:rsidR="00EC6D6B" w:rsidRDefault="00EC6D6B" w:rsidP="00AE08F4"/>
          <w:p w:rsidR="00EC6D6B" w:rsidRDefault="00EC6D6B" w:rsidP="00AE08F4">
            <w:r>
              <w:t>60 / 16%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1.5.1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По коррекции недостатков в физическом и (или) психическом развитии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</w:t>
            </w:r>
          </w:p>
        </w:tc>
      </w:tr>
      <w:tr w:rsidR="00EC6D6B" w:rsidTr="00AE08F4">
        <w:trPr>
          <w:trHeight w:val="564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1.5.2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60 / 16%</w:t>
            </w:r>
          </w:p>
        </w:tc>
      </w:tr>
      <w:tr w:rsidR="00EC6D6B" w:rsidTr="00AE08F4">
        <w:trPr>
          <w:trHeight w:val="423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lastRenderedPageBreak/>
              <w:t>1.5.3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По присмотру и уходу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60 / 16%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1.6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Средний показатель пропущенных дней  при посещении  дошкольной образовательной организации по болезни на 1 воспитанника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8,1</w:t>
            </w:r>
          </w:p>
        </w:tc>
      </w:tr>
      <w:tr w:rsidR="00EC6D6B" w:rsidTr="00AE08F4">
        <w:trPr>
          <w:trHeight w:val="629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1.7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Общая численность педагогических работников, в том числе:</w:t>
            </w:r>
          </w:p>
          <w:p w:rsidR="00EC6D6B" w:rsidRDefault="00EC6D6B" w:rsidP="00AE08F4"/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24</w:t>
            </w:r>
          </w:p>
        </w:tc>
      </w:tr>
      <w:tr w:rsidR="00EC6D6B" w:rsidTr="00AE08F4">
        <w:trPr>
          <w:trHeight w:val="628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1.7.1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педагогических работников, имеющих высшее образование</w:t>
            </w:r>
          </w:p>
        </w:tc>
        <w:tc>
          <w:tcPr>
            <w:tcW w:w="3461" w:type="dxa"/>
            <w:shd w:val="clear" w:color="auto" w:fill="auto"/>
          </w:tcPr>
          <w:p w:rsidR="00EC6D6B" w:rsidRPr="00443211" w:rsidRDefault="00EC6D6B" w:rsidP="00AE08F4">
            <w:r>
              <w:t>18</w:t>
            </w:r>
            <w:r w:rsidRPr="00C80CB5">
              <w:rPr>
                <w:lang w:val="en-US"/>
              </w:rPr>
              <w:t xml:space="preserve">/ </w:t>
            </w:r>
            <w:r>
              <w:t>75%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1.7.2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461" w:type="dxa"/>
            <w:shd w:val="clear" w:color="auto" w:fill="auto"/>
          </w:tcPr>
          <w:p w:rsidR="00EC6D6B" w:rsidRPr="00443211" w:rsidRDefault="00EC6D6B" w:rsidP="00AE08F4">
            <w:r>
              <w:t>18</w:t>
            </w:r>
            <w:r w:rsidRPr="00C80CB5">
              <w:rPr>
                <w:lang w:val="en-US"/>
              </w:rPr>
              <w:t xml:space="preserve">/ </w:t>
            </w:r>
            <w:r>
              <w:t>75%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1.7.3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6  / 25%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1,7.4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профиля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6 / 25%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1.8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Численность педагогических работников, которым по результатам аттестации присвоена квалификационная  категория, в общей численности педагогических работников в том числе: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/>
          <w:p w:rsidR="00EC6D6B" w:rsidRDefault="00EC6D6B" w:rsidP="00AE08F4"/>
          <w:p w:rsidR="00EC6D6B" w:rsidRDefault="00EC6D6B" w:rsidP="00AE08F4"/>
          <w:p w:rsidR="00EC6D6B" w:rsidRDefault="00EC6D6B" w:rsidP="00AE08F4">
            <w:r>
              <w:t>16 /66%</w:t>
            </w:r>
          </w:p>
        </w:tc>
      </w:tr>
      <w:tr w:rsidR="00EC6D6B" w:rsidTr="00AE08F4">
        <w:trPr>
          <w:trHeight w:val="294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1.8.1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Высшая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8 / 33%</w:t>
            </w:r>
          </w:p>
        </w:tc>
      </w:tr>
      <w:tr w:rsidR="00EC6D6B" w:rsidTr="00AE08F4">
        <w:trPr>
          <w:trHeight w:val="41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1.8.2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Первая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8 /33 %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1.9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Численность / удельный вес численности педагогических работников в общей численности педагогических работников, стаж работы которых составляет 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/>
          <w:p w:rsidR="00EC6D6B" w:rsidRDefault="00EC6D6B" w:rsidP="00AE08F4"/>
          <w:p w:rsidR="00EC6D6B" w:rsidRDefault="00EC6D6B" w:rsidP="00AE08F4"/>
          <w:p w:rsidR="00EC6D6B" w:rsidRDefault="00EC6D6B" w:rsidP="00AE08F4">
            <w:r>
              <w:t>24 / 100%</w:t>
            </w:r>
          </w:p>
        </w:tc>
      </w:tr>
      <w:tr w:rsidR="00EC6D6B" w:rsidTr="00AE08F4">
        <w:trPr>
          <w:trHeight w:val="35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1.9.1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До 5 лет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3 /13 %</w:t>
            </w:r>
          </w:p>
        </w:tc>
      </w:tr>
      <w:tr w:rsidR="00EC6D6B" w:rsidTr="00AE08F4">
        <w:trPr>
          <w:trHeight w:val="426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1.9.2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Свыше 30 лет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 / 0%</w:t>
            </w:r>
          </w:p>
        </w:tc>
      </w:tr>
      <w:tr w:rsidR="00EC6D6B" w:rsidTr="00AE08F4">
        <w:trPr>
          <w:trHeight w:val="957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1.10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/ удельный вес численности педагогических работников, в общей численности педагогических работников от 55 лет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0 /0%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/ удельный вес численности педагогических работников, в общей численности педагогических работников до 30 лет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4 /25 %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1.12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proofErr w:type="gramStart"/>
            <w:r>
              <w:t xml:space="preserve">Численность / удельный вес численности педагогических и административных 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  в общей численности педагогических и административно-хозяйственных работников. </w:t>
            </w:r>
            <w:proofErr w:type="gramEnd"/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28 / 100%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lastRenderedPageBreak/>
              <w:t xml:space="preserve">1.13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Численность / 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26 / 90 %</w:t>
            </w:r>
          </w:p>
        </w:tc>
      </w:tr>
      <w:tr w:rsidR="00EC6D6B" w:rsidTr="00AE08F4">
        <w:trPr>
          <w:trHeight w:val="119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1.14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Соотношение «педагогический работник/ воспитанник» в </w:t>
            </w:r>
            <w:proofErr w:type="gramStart"/>
            <w:r>
              <w:t>дошкольной</w:t>
            </w:r>
            <w:proofErr w:type="gramEnd"/>
            <w:r>
              <w:t xml:space="preserve"> образовательной </w:t>
            </w:r>
            <w:proofErr w:type="spellStart"/>
            <w:r>
              <w:t>оорганизации</w:t>
            </w:r>
            <w:proofErr w:type="spellEnd"/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1/16</w:t>
            </w:r>
          </w:p>
        </w:tc>
      </w:tr>
      <w:tr w:rsidR="00EC6D6B" w:rsidTr="00AE08F4">
        <w:trPr>
          <w:trHeight w:val="524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1.15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/>
        </w:tc>
      </w:tr>
      <w:tr w:rsidR="00EC6D6B" w:rsidTr="00AE08F4">
        <w:trPr>
          <w:trHeight w:val="248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1.15.1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Музыкального руководителя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да</w:t>
            </w:r>
          </w:p>
        </w:tc>
      </w:tr>
      <w:tr w:rsidR="00EC6D6B" w:rsidTr="00AE08F4">
        <w:trPr>
          <w:trHeight w:val="394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1.15.2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Инструктора по физической культуре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да</w:t>
            </w:r>
          </w:p>
        </w:tc>
      </w:tr>
      <w:tr w:rsidR="00EC6D6B" w:rsidTr="00AE08F4">
        <w:trPr>
          <w:trHeight w:val="272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1.15.3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 xml:space="preserve"> Учителя </w:t>
            </w:r>
            <w:proofErr w:type="gramStart"/>
            <w:r>
              <w:t>-л</w:t>
            </w:r>
            <w:proofErr w:type="gramEnd"/>
            <w:r>
              <w:t>огопеда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да</w:t>
            </w:r>
          </w:p>
        </w:tc>
      </w:tr>
      <w:tr w:rsidR="00EC6D6B" w:rsidTr="00AE08F4">
        <w:trPr>
          <w:trHeight w:val="276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1.15.4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Логопеда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нет</w:t>
            </w:r>
          </w:p>
        </w:tc>
      </w:tr>
      <w:tr w:rsidR="00EC6D6B" w:rsidTr="00AE08F4">
        <w:trPr>
          <w:trHeight w:val="266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1.15.5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Учителя-дефектолога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нет</w:t>
            </w:r>
          </w:p>
        </w:tc>
      </w:tr>
      <w:tr w:rsidR="00EC6D6B" w:rsidTr="00AE08F4">
        <w:trPr>
          <w:trHeight w:val="27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1.15.6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Педагога - психолога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да</w:t>
            </w:r>
          </w:p>
        </w:tc>
      </w:tr>
      <w:tr w:rsidR="00EC6D6B" w:rsidTr="00AE08F4">
        <w:trPr>
          <w:trHeight w:val="27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2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ИНФРАСТРУКТУРА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/>
        </w:tc>
      </w:tr>
      <w:tr w:rsidR="00EC6D6B" w:rsidTr="00AE08F4">
        <w:trPr>
          <w:trHeight w:val="27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2.1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Общая площадь помещений, в которых осуществляется образовательная деятельность, в расчете на 1 воспитанника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 xml:space="preserve">3.197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EC6D6B" w:rsidTr="00AE08F4">
        <w:trPr>
          <w:trHeight w:val="27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 xml:space="preserve">2.2 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 xml:space="preserve">305.8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EC6D6B" w:rsidTr="00AE08F4">
        <w:trPr>
          <w:trHeight w:val="27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2.3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Наличие музыкального зала (</w:t>
            </w:r>
            <w:proofErr w:type="gramStart"/>
            <w:r>
              <w:t>совмещенный</w:t>
            </w:r>
            <w:proofErr w:type="gramEnd"/>
            <w:r>
              <w:t xml:space="preserve"> с физкультурным)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да</w:t>
            </w:r>
          </w:p>
        </w:tc>
      </w:tr>
      <w:tr w:rsidR="00EC6D6B" w:rsidTr="00AE08F4">
        <w:trPr>
          <w:trHeight w:val="270"/>
        </w:trPr>
        <w:tc>
          <w:tcPr>
            <w:tcW w:w="1275" w:type="dxa"/>
            <w:shd w:val="clear" w:color="auto" w:fill="auto"/>
          </w:tcPr>
          <w:p w:rsidR="00EC6D6B" w:rsidRDefault="00EC6D6B" w:rsidP="00AE08F4">
            <w:r>
              <w:t>2.4</w:t>
            </w:r>
          </w:p>
        </w:tc>
        <w:tc>
          <w:tcPr>
            <w:tcW w:w="5645" w:type="dxa"/>
            <w:shd w:val="clear" w:color="auto" w:fill="auto"/>
          </w:tcPr>
          <w:p w:rsidR="00EC6D6B" w:rsidRDefault="00EC6D6B" w:rsidP="00AE08F4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3461" w:type="dxa"/>
            <w:shd w:val="clear" w:color="auto" w:fill="auto"/>
          </w:tcPr>
          <w:p w:rsidR="00EC6D6B" w:rsidRDefault="00EC6D6B" w:rsidP="00AE08F4">
            <w:r>
              <w:t>да</w:t>
            </w:r>
          </w:p>
        </w:tc>
      </w:tr>
    </w:tbl>
    <w:p w:rsidR="00EC6D6B" w:rsidRDefault="00EC6D6B" w:rsidP="00EC6D6B"/>
    <w:p w:rsidR="00EC6D6B" w:rsidRDefault="00EC6D6B" w:rsidP="00EC6D6B">
      <w:r>
        <w:t xml:space="preserve">Окончательный вывод по </w:t>
      </w:r>
      <w:proofErr w:type="spellStart"/>
      <w:r>
        <w:t>самообследованию</w:t>
      </w:r>
      <w:proofErr w:type="spellEnd"/>
      <w:r>
        <w:t xml:space="preserve">: </w:t>
      </w:r>
    </w:p>
    <w:p w:rsidR="00EC6D6B" w:rsidRDefault="00EC6D6B" w:rsidP="00EC6D6B">
      <w:r>
        <w:rPr>
          <w:b/>
        </w:rPr>
        <w:t>Общеобразовательное учреждение соответствует заявленному статусу</w:t>
      </w:r>
      <w:r>
        <w:t>.</w:t>
      </w:r>
    </w:p>
    <w:p w:rsidR="00EC6D6B" w:rsidRDefault="00EC6D6B" w:rsidP="00EC6D6B"/>
    <w:p w:rsidR="00EC6D6B" w:rsidRDefault="00EC6D6B" w:rsidP="00EC6D6B"/>
    <w:p w:rsidR="00EC6D6B" w:rsidRDefault="00EC6D6B" w:rsidP="00EC6D6B">
      <w:r>
        <w:t xml:space="preserve">Заведующий МБДОУ 62 «Жемчужинка»                                                       О.П. </w:t>
      </w:r>
      <w:proofErr w:type="spellStart"/>
      <w:r>
        <w:t>Джохадзе</w:t>
      </w:r>
      <w:proofErr w:type="spellEnd"/>
    </w:p>
    <w:p w:rsidR="00511562" w:rsidRDefault="00511562"/>
    <w:sectPr w:rsidR="00511562" w:rsidSect="00A51B99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9C"/>
    <w:rsid w:val="00511562"/>
    <w:rsid w:val="006D209C"/>
    <w:rsid w:val="008C234C"/>
    <w:rsid w:val="00E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60CD-0676-4D62-9D89-CD7C174F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2020-04-21T12:55:00Z</dcterms:created>
  <dcterms:modified xsi:type="dcterms:W3CDTF">2020-04-21T12:55:00Z</dcterms:modified>
</cp:coreProperties>
</file>